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C373F4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IXTLAHUACÁN DEL RÍO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:rsidR="00A45E83" w:rsidRPr="007D77B1" w:rsidRDefault="00C373F4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C373F4" w:rsidRDefault="00C373F4" w:rsidP="00C373F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1.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ab/>
              <w:t xml:space="preserve">Cuentas de Orden Contables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En el periodo presentado la entidad no registro operaciones financieras que implicaran el registro de Cuentas de Orden Contables.  2. Cuentas de Orden Presupuestales En atención a las disposiciones establecidas en la Ley General de Contabilidad Gubernamental y al Marco Normativo establecido por el Consejo Nacional de Armonización Contable, el Estado de Situación Financiera del Gobierno del Estado presenta el Saldo del periodo de las Cuentas Presupuestales del Ingreso y del Egreso, las cuales se enlistan en el siguiente:</w:t>
            </w:r>
          </w:p>
          <w:p w:rsidR="00C373F4" w:rsidRDefault="00C373F4" w:rsidP="00C373F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C373F4" w:rsidRDefault="00C373F4" w:rsidP="00C3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5612130" cy="1487805"/>
                  <wp:effectExtent l="0" t="0" r="762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C373F4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MTRO PEDRO HARO OCAMPO</w:t>
            </w:r>
          </w:p>
          <w:p w:rsidR="00900B0E" w:rsidRPr="001A2522" w:rsidRDefault="00C373F4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C373F4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LCP LUZ BELEN HERNANDEZ SUAREZ</w:t>
            </w:r>
          </w:p>
          <w:p w:rsidR="00900B0E" w:rsidRPr="001A2522" w:rsidRDefault="00C373F4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ENCARGADA DE LA HACIENDA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C373F4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ASEJ2021-13-26-07-2022-1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A42CF"/>
    <w:rsid w:val="0040191D"/>
    <w:rsid w:val="007326BD"/>
    <w:rsid w:val="007D77B1"/>
    <w:rsid w:val="00806603"/>
    <w:rsid w:val="00900B0E"/>
    <w:rsid w:val="00A45E83"/>
    <w:rsid w:val="00A74DC0"/>
    <w:rsid w:val="00B07C90"/>
    <w:rsid w:val="00BE3AB1"/>
    <w:rsid w:val="00C373F4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319F-8472-4CA3-8BEE-C896D2DC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</cp:lastModifiedBy>
  <cp:revision>6</cp:revision>
  <dcterms:created xsi:type="dcterms:W3CDTF">2020-05-27T16:03:00Z</dcterms:created>
  <dcterms:modified xsi:type="dcterms:W3CDTF">2022-07-26T16:35:00Z</dcterms:modified>
</cp:coreProperties>
</file>